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Ogłoszenie nr 48564 - 2017 z dnia 2017-03-22 r.</w:t>
      </w:r>
    </w:p>
    <w:p w:rsidR="001A6F17" w:rsidRPr="001A6F17" w:rsidRDefault="001A6F17" w:rsidP="001A6F1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 xml:space="preserve">Dęblin: Dostawa wraz z montażem elementów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ucyfrowienia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 xml:space="preserve"> Pracowni Rentgenowskiej (poprzez radiografię cyfrową pośrednią) do diagnostyki ogólnej wraz z przeszkoleniem personelu.</w:t>
      </w: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ZAMÓWIENIU - Dostawy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Zamieszczanie ogłoszenia: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obowiązkowe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Ogłoszenie dotyczy: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zamówienia publicznego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Zamówienie dotyczy projektu lub programu współfinansowanego ze środków Unii Europejskiej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Nazwa projektu lub programu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Pzp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, nie mniejszy niż 30%, osób zatrudnionych przez zakłady pracy chronionej lub wykonawców albo ich jednostki (w %)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Postępowanie przeprowadza centralny zamawiający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Postępowanie przeprowadza podmiot, któremu zamawiający powierzył/powierzyli przeprowadzenie postępowania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Informacje na temat podmiotu któremu zamawiający powierzył/powierzyli prowadzenie postępowania: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Postępowanie jest przeprowadzane wspólnie przez zamawiających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Postępowanie jest przeprowadzane wspólnie z zamawiającymi z innych państw członkowskich Unii Europejskiej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Informacje dodatkowe:</w:t>
      </w:r>
    </w:p>
    <w:p w:rsidR="001A6F17" w:rsidRPr="001A6F17" w:rsidRDefault="001A6F17" w:rsidP="001A6F17">
      <w:pPr>
        <w:shd w:val="clear" w:color="auto" w:fill="FFFFFF"/>
        <w:spacing w:after="24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I. 1) NAZWA I ADRES: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Samodzielny Publiczny Zakład Opieki Zdrowotnej w Dęblinie, krajowy numer identyfikacyjny 43093820700013, ul. Ul. Rynek  14, 08530   Dęblin, woj. lubelskie, państwo Polska, tel. 818 831 332, e-mail spzozdeblin@wp.pl, faks 818 831 332.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Adres strony internetowej (URL): www.spzozdeblin.pl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I. 2) RODZAJ ZAMAWIAJĄCEGO: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Inny: samodzielny publiczny zakład opieki zdrowotnej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I.3) WSPÓLNE UDZIELANIE ZAMÓWIENIA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b/>
          <w:bCs/>
          <w:i/>
          <w:iCs/>
          <w:color w:val="000000"/>
          <w:sz w:val="14"/>
          <w:szCs w:val="14"/>
          <w:lang w:eastAsia="pl-PL"/>
        </w:rPr>
        <w:t>(jeżeli dotyczy)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I.4) KOMUNIKACJA: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Nieograniczony, pełny i bezpośredni dostęp do dokumentów z postępowania można uzyskać pod adresem (URL)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Adres strony internetowej, na której zamieszczona będzie specyfikacja istotnych warunków zamówienia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www.spzozdeblin.pl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Dostęp do dokumentów z postępowania jest ograniczony - więcej informacji można uzyskać pod adresem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Oferty lub wnioski o dopuszczenie do udziału w postępowaniu należy przesyłać: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Elektronicznie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adres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Dopuszczone jest przesłanie ofert lub wniosków o dopuszczenie do udziału w postępowaniu w inny sposób: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Wymagane jest przesłanie ofert lub wniosków o dopuszczenie do udziału w postępowaniu w inny sposób: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tak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Inny sposób: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SPZOZ w Dęblinie ul. Rynek 14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Adres: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08-530 Dęblin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Komunikacja elektroniczna wymaga korzystania z narzędzi i urządzeń lub formatów plików, które nie są ogólnie dostępne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Nieograniczony, pełny, bezpośredni i bezpłatny dostęp do tych narzędzi można uzyskać pod adresem: (URL)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lastRenderedPageBreak/>
        <w:t>SEKCJA II: PRZEDMIOT ZAMÓWIENIA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II.1) Nazwa nadana zamówieniu przez zamawiającego: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 xml:space="preserve">Dostawa wraz z montażem elementów </w:t>
      </w:r>
      <w:proofErr w:type="spellStart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ucyfrowienia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 xml:space="preserve"> Pracowni Rentgenowskiej (poprzez radiografię cyfrową pośrednią) do diagnostyki ogólnej wraz z przeszkoleniem personelu.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Numer referencyjny: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proofErr w:type="spellStart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L.DZ.SPZOZ-ZP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/11/17/N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Przed wszczęciem postępowania o udzielenie zamówienia przeprowadzono dialog techniczny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II.2) Rodzaj zamówienia: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dostawy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II.3) Informacja o możliwości składania ofert częściowych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Zamówienie podzielone jest na części: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II.4) Krótki opis przedmiotu zamówienia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(wielkość, zakres, rodzaj i ilość dostaw, usług lub robót budowlanych lub określenie zapotrzebowania i wymagań )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a w przypadku partnerstwa innowacyjnego - określenie zapotrzebowania na innowacyjny produkt, usługę lub roboty budowlane: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 xml:space="preserve">Dostawa wraz z montażem elementów </w:t>
      </w:r>
      <w:proofErr w:type="spellStart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ucyfrowienia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 xml:space="preserve"> Pracowni Rentgenowskiej (poprzez radiografię cyfrową pośrednią) do diagnostyki ogólnej wraz z przeszkoleniem personelu.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II.5) Główny kod CPV: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33111000-1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II.6) Całkowita wartość zamówienia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(jeżeli zamawiający podaje informacje o wartości zamówienia)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Wartość bez VAT: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Waluta: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II.7) Czy przewiduje się udzielenie zamówień, o których mowa w art. 67 ust. 1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pkt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 6 i 7 lub w art. 134 ust. 6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pkt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 3 ustawy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Pzp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Okres w dniach: 14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II.9) Informacje dodatkowe: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III: INFORMACJE O CHARAKTERZE PRAWNYM, EKONOMICZNYM, FINANSOWYM I TECHNICZNYM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III.1) WARUNKI UDZIAŁU W POSTĘPOWANIU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III.1.1) Kompetencje lub uprawnienia do prowadzenia określonej działalności zawodowej, o ile wynika to z odrębnych przepisów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Określenie warunków: Dokumentu potwierdzającego, że wykonawca jest wpisany do jednego z rejestrów zawodowych lub handlowych, prowadzonych w państwie członkowskim Unii Europejskiej, w którym wykonawca ma siedzibę lub miejsce zamieszkania.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III.1.2) Sytuacja finansowa lub ekonomiczna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Określenie warunków: Zamawiający nie określa sposobu dokonania oceny spełniania tego warunku i nie wezwie do złożenia żadnych dokumentów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III.1.3) Zdolność techniczna lub zawodowa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Określenie warunków: Zamawiający nie określa sposobu dokonania oceny spełniania tego warunku i nie wezwie do złożenia żadnych dokumentów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 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III.2) PODSTAWY WYKLUCZENIA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III.2.1) Podstawy wykluczenia określone w art. 24 ust. 1 ustawy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Pzp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III.2.2) Zamawiający przewiduje wykluczenie wykonawcy na podstawie art. 24 ust. 5 ustawy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Pzp</w:t>
      </w:r>
      <w:proofErr w:type="spellEnd"/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Oświadczenie o niepodleganiu wykluczeniu oraz spełnianiu warunków udziału w postępowaniu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tak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Oświadczenie o spełnianiu kryteriów selekcji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III.5.1) W ZAKRESIE SPEŁNIANIA WARUNKÓW UDZIAŁU W POSTĘPOWANIU: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III.5.2) W ZAKRESIE KRYTERIÓW SELEKCJI: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III.7) INNE DOKUMENTY NIE WYMIENIONE W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pkt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 III.3) - III.6)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IV: PROCEDURA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IV.1) OPIS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IV.1.1) Tryb udzielenia zamówienia: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przetarg nieograniczony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IV.1.2) Zamawiający żąda wniesienia wadium: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IV.1.3) Przewiduje się udzielenie zaliczek na poczet wykonania zamówienia: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lastRenderedPageBreak/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IV.1.4) Wymaga się złożenia ofert w postaci katalogów elektronicznych lub dołączenia do ofert katalogów elektronicznych: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Dopuszcza się złożenie ofert w postaci katalogów elektronicznych lub dołączenia do ofert katalogów elektronicznych: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IV.1.5.) Wymaga się złożenia oferty wariantowej: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Dopuszcza się złożenie oferty wariantowej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Złożenie oferty wariantowej dopuszcza się tylko z jednoczesnym złożeniem oferty zasadniczej: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IV.1.6) Przewidywana liczba wykonawców, którzy zostaną zaproszeni do udziału w postępowaniu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(przetarg ograniczony, negocjacje z ogłoszeniem, dialog konkurencyjny, partnerstwo innowacyjne)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Liczba wykonawców 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Przewidywana minimalna liczba wykonawców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Maksymalna liczba wykonawców 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Kryteria selekcji wykonawców: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IV.1.7) Informacje na temat umowy ramowej lub dynamicznego systemu zakupów: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Umowa ramowa będzie zawarta: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Czy przewiduje się ograniczenie liczby uczestników umowy ramowej: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Zamówienie obejmuje ustanowienie dynamicznego systemu zakupów: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 ramach umowy ramowej/dynamicznego systemu zakupów dopuszcza się złożenie ofert w formie katalogów elektronicznych: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IV.1.8) Aukcja elektroniczna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Przewidziane jest przeprowadzenie aukcji elektronicznej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(przetarg nieograniczony, przetarg ograniczony, negocjacje z ogłoszeniem)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Należy wskazać elementy, których wartości będą przedmiotem aukcji elektronicznej: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Przewiduje się ograniczenia co do przedstawionych wartości, wynikające z opisu przedmiotu zamówienia: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Należy podać, które informacje zostaną udostępnione wykonawcom w trakcie aukcji elektronicznej oraz jaki będzie termin ich udostępnienia: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dotyczące przebiegu aukcji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dotyczące wykorzystywanego sprzętu elektronicznego, rozwiązań i specyfikacji technicznych w zakresie połączeń: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Wymagania dotyczące rejestracji i identyfikacji wykonawców w aukcji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o liczbie etapów aukcji elektronicznej i czasie ich trwania: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Aukcja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1848"/>
      </w:tblGrid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Czy wykonawcy, którzy nie złożyli nowych postąpień, zostaną zakwalifikowani do następnego etapu: 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Warunki zamknięcia aukcji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IV.2) KRYTERIA OCENY OFERT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IV.2.1) Kryteria oceny ofert: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88"/>
        <w:gridCol w:w="1049"/>
      </w:tblGrid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gwarancji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</w:tr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</w:tr>
    </w:tbl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 xml:space="preserve">IV.2.3) Zastosowanie procedury, o której mowa w art. 24aa ust. 1 ustawy </w:t>
      </w:r>
      <w:proofErr w:type="spellStart"/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Pzp</w:t>
      </w:r>
      <w:proofErr w:type="spellEnd"/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(przetarg nieograniczony)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tak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IV.3) Negocjacje z ogłoszeniem, dialog konkurencyjny, partnerstwo innowacyjne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IV.3.1) Informacje na temat negocjacji z ogłoszeniem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Minimalne wymagania, które muszą spełniać wszystkie oferty: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Przewidziane jest zastrzeżenie prawa do udzielenia zamówienia na podstawie ofert wstępnych bez przeprowadzenia negocjacji 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Przewidziany jest podział negocjacji na etapy w celu ograniczenia liczby ofert: 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Należy podać informacje na temat etapów negocjacji (w tym liczbę etapów):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lastRenderedPageBreak/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IV.3.2) Informacje na temat dialogu konkurencyjnego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Opis potrzeb i wymagań zamawiającego lub informacja o sposobie uzyskania tego opisu: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Wstępny harmonogram postępowania: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Podział dialogu na etapy w celu ograniczenia liczby rozwiązań: 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Należy podać informacje na temat etapów dialogu: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IV.3.3) Informacje na temat partnerstwa innowacyjnego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Elementy opisu przedmiotu zamówienia definiujące minimalne wymagania, którym muszą odpowiadać wszystkie oferty: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IV.4) Licytacja elektroniczna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Adres strony internetowej, na której będzie prowadzona licytacja elektroniczna: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Adres strony internetowej, na której jest dostępny opis przedmiotu zamówienia w licytacji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Wymagania dotyczące rejestracji i identyfikacji wykonawców w licytacji elektronicznej, w tym wymagania techniczne urządzeń informatycznych: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Sposób postępowania w toku licytacji elektronicznej, w tym określenie minimalnych wysokości postąpień: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Informacje o liczbie etapów licytacji elektronicznej i czasie ich trwania: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Licytacja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1848"/>
      </w:tblGrid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A6F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1A6F17" w:rsidRPr="001A6F17" w:rsidTr="001A6F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A6F17" w:rsidRPr="001A6F17" w:rsidRDefault="001A6F17" w:rsidP="001A6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Wykonawcy, którzy nie złożyli nowych postąpień, zostaną zakwalifikowani do następnego etapu: nie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Termin otwarcia licytacji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Termin i warunki zamknięcia licytacji elektronicznej: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Wymagania dotyczące zabezpieczenia należytego wykonania umowy: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Informacje dodatkowe: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</w:p>
    <w:p w:rsidR="001A6F17" w:rsidRPr="001A6F17" w:rsidRDefault="001A6F17" w:rsidP="001A6F1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4"/>
          <w:szCs w:val="14"/>
          <w:lang w:eastAsia="pl-PL"/>
        </w:rPr>
      </w:pP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IV.5) ZMIANA UMOWY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Przewiduje się istotne zmiany postanowień zawartej umowy w stosunku do treści oferty, na podstawie której dokonano wyboru wykonawcy: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tak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Należy wskazać zakres, charakter zmian oraz warunki wprowadzenia zmian: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Wszelkie zmiany postanowień umowy, z zastrzeżeniem przepisu art. 144 ustawy Prawo zamówień publicznych wymagają pod rygorem nieważności formy pisemnej.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IV.6) INFORMACJE ADMINISTRACYJNE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IV.6.1) Sposób udostępniania informacji o charakterze poufnym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szCs w:val="14"/>
          <w:lang w:eastAsia="pl-PL"/>
        </w:rPr>
        <w:t>(jeżeli dotyczy):</w:t>
      </w:r>
      <w:r w:rsidRPr="001A6F17">
        <w:rPr>
          <w:rFonts w:ascii="Tahoma" w:eastAsia="Times New Roman" w:hAnsi="Tahoma" w:cs="Tahoma"/>
          <w:i/>
          <w:i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Środki służące ochronie informacji o charakterze poufnym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IV.6.2) Termin składania ofert lub wniosków o dopuszczenie do udziału w postępowaniu: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Data: 30/03/2017, godzina: 14:00,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Wskazać powody: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Język lub języki, w jakich mogą być sporządzane oferty lub wnioski o dopuszczenie do udziału w postępowaniu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  <w:t>&gt;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IV.6.3) Termin związania ofertą:</w:t>
      </w:r>
      <w:r w:rsidRPr="001A6F17">
        <w:rPr>
          <w:rFonts w:ascii="Tahoma" w:eastAsia="Times New Roman" w:hAnsi="Tahoma" w:cs="Tahoma"/>
          <w:b/>
          <w:bCs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okres w dniach: 30 (od ostatecznego terminu składania ofert)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t>nie</w:t>
      </w:r>
      <w:r w:rsidRPr="001A6F17">
        <w:rPr>
          <w:rFonts w:ascii="Tahoma" w:eastAsia="Times New Roman" w:hAnsi="Tahoma" w:cs="Tahoma"/>
          <w:color w:val="000000"/>
          <w:sz w:val="14"/>
          <w:lang w:eastAsia="pl-PL"/>
        </w:rPr>
        <w:t> </w:t>
      </w:r>
      <w:r w:rsidRPr="001A6F17">
        <w:rPr>
          <w:rFonts w:ascii="Tahoma" w:eastAsia="Times New Roman" w:hAnsi="Tahoma" w:cs="Tahoma"/>
          <w:color w:val="000000"/>
          <w:sz w:val="14"/>
          <w:szCs w:val="14"/>
          <w:lang w:eastAsia="pl-PL"/>
        </w:rPr>
        <w:br/>
      </w:r>
      <w:r w:rsidRPr="001A6F17">
        <w:rPr>
          <w:rFonts w:ascii="Tahoma" w:eastAsia="Times New Roman" w:hAnsi="Tahoma" w:cs="Tahoma"/>
          <w:b/>
          <w:bCs/>
          <w:color w:val="000000"/>
          <w:sz w:val="14"/>
          <w:szCs w:val="14"/>
          <w:lang w:eastAsia="pl-PL"/>
        </w:rPr>
        <w:t>IV.6.6) Informacje dodatkowe:</w:t>
      </w:r>
    </w:p>
    <w:p w:rsidR="007839F8" w:rsidRDefault="007839F8"/>
    <w:sectPr w:rsidR="007839F8" w:rsidSect="007839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A6F17"/>
    <w:rsid w:val="001A6F17"/>
    <w:rsid w:val="00783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39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1A6F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9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2169</Words>
  <Characters>13018</Characters>
  <Application>Microsoft Office Word</Application>
  <DocSecurity>0</DocSecurity>
  <Lines>108</Lines>
  <Paragraphs>30</Paragraphs>
  <ScaleCrop>false</ScaleCrop>
  <Company>Microsoft</Company>
  <LinksUpToDate>false</LinksUpToDate>
  <CharactersWithSpaces>15157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SZP</dc:creator>
  <cp:lastModifiedBy>SZP</cp:lastModifiedBy>
  <cp:revision>1</cp:revision>
  <dcterms:created xsi:type="dcterms:W3CDTF">2017-03-22T06:50:00Z</dcterms:created>
  <dcterms:modified xsi:type="dcterms:W3CDTF">2017-03-22T06:50:00Z</dcterms:modified>
</cp:coreProperties>
</file>